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7315"/>
        <w:gridCol w:w="2143"/>
      </w:tblGrid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Default="00B4397A" w:rsidP="00C602F3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дополнительнойпрофессиональной программы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Default="00B4397A" w:rsidP="00596712">
            <w:pPr>
              <w:ind w:right="113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6"/>
                <w:szCs w:val="26"/>
              </w:rPr>
              <w:t>Код программы</w:t>
            </w:r>
          </w:p>
        </w:tc>
      </w:tr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C602F3">
            <w:pPr>
              <w:contextualSpacing/>
              <w:rPr>
                <w:i/>
                <w:sz w:val="26"/>
                <w:szCs w:val="26"/>
              </w:rPr>
            </w:pPr>
            <w:r w:rsidRPr="00D045D4">
              <w:rPr>
                <w:i/>
                <w:sz w:val="26"/>
                <w:szCs w:val="26"/>
              </w:rPr>
              <w:t>«Управление организацией и персоналом»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C602F3">
            <w:pPr>
              <w:contextualSpacing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01</w:t>
            </w:r>
          </w:p>
        </w:tc>
      </w:tr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A" w:rsidRPr="00D045D4" w:rsidRDefault="00B4397A" w:rsidP="00C602F3">
            <w:pPr>
              <w:contextualSpacing/>
              <w:rPr>
                <w:i/>
                <w:sz w:val="26"/>
                <w:szCs w:val="26"/>
              </w:rPr>
            </w:pPr>
            <w:r w:rsidRPr="00D045D4">
              <w:rPr>
                <w:i/>
                <w:sz w:val="26"/>
                <w:szCs w:val="26"/>
              </w:rPr>
              <w:t>«Музееведение»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A" w:rsidRPr="00D045D4" w:rsidRDefault="00B4397A" w:rsidP="00C602F3">
            <w:pPr>
              <w:contextualSpacing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03</w:t>
            </w:r>
          </w:p>
        </w:tc>
      </w:tr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C602F3">
            <w:pPr>
              <w:keepLines/>
              <w:snapToGrid w:val="0"/>
              <w:contextualSpacing/>
              <w:rPr>
                <w:i/>
                <w:sz w:val="26"/>
                <w:szCs w:val="26"/>
              </w:rPr>
            </w:pPr>
            <w:r w:rsidRPr="00D045D4">
              <w:rPr>
                <w:i/>
                <w:sz w:val="26"/>
                <w:szCs w:val="26"/>
              </w:rPr>
              <w:t>«Социокультурная деятельность в клубных учреждениях»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C602F3">
            <w:pPr>
              <w:contextualSpacing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04</w:t>
            </w:r>
          </w:p>
        </w:tc>
      </w:tr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C602F3">
            <w:pPr>
              <w:contextualSpacing/>
              <w:rPr>
                <w:i/>
                <w:sz w:val="26"/>
                <w:szCs w:val="26"/>
              </w:rPr>
            </w:pPr>
            <w:r w:rsidRPr="00D045D4">
              <w:rPr>
                <w:i/>
                <w:sz w:val="26"/>
                <w:szCs w:val="26"/>
              </w:rPr>
              <w:t>«Новые информационные технологии»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C602F3">
            <w:pPr>
              <w:contextualSpacing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05</w:t>
            </w:r>
          </w:p>
        </w:tc>
      </w:tr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C602F3">
            <w:pPr>
              <w:contextualSpacing/>
              <w:rPr>
                <w:i/>
                <w:sz w:val="26"/>
                <w:szCs w:val="26"/>
              </w:rPr>
            </w:pPr>
            <w:r w:rsidRPr="00D045D4">
              <w:rPr>
                <w:i/>
                <w:sz w:val="26"/>
                <w:szCs w:val="26"/>
              </w:rPr>
              <w:t>«Библиотечно-информационная деятельность»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C602F3">
            <w:pPr>
              <w:contextualSpacing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07</w:t>
            </w:r>
          </w:p>
        </w:tc>
      </w:tr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C602F3">
            <w:pPr>
              <w:contextualSpacing/>
              <w:rPr>
                <w:i/>
                <w:sz w:val="26"/>
                <w:szCs w:val="26"/>
              </w:rPr>
            </w:pPr>
            <w:r w:rsidRPr="00D045D4">
              <w:rPr>
                <w:i/>
                <w:sz w:val="26"/>
                <w:szCs w:val="26"/>
              </w:rPr>
              <w:t>«Пленэрная учебная практика»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C602F3">
            <w:pPr>
              <w:contextualSpacing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09</w:t>
            </w:r>
          </w:p>
        </w:tc>
      </w:tr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C602F3">
            <w:pPr>
              <w:contextualSpacing/>
              <w:rPr>
                <w:i/>
                <w:sz w:val="26"/>
                <w:szCs w:val="26"/>
              </w:rPr>
            </w:pPr>
            <w:r w:rsidRPr="00D045D4">
              <w:rPr>
                <w:i/>
                <w:sz w:val="26"/>
                <w:szCs w:val="26"/>
              </w:rPr>
              <w:t>«Педагогика в инструментальном исполнительстве»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C602F3">
            <w:pPr>
              <w:contextualSpacing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10</w:t>
            </w:r>
          </w:p>
        </w:tc>
      </w:tr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C602F3">
            <w:pPr>
              <w:contextualSpacing/>
              <w:jc w:val="both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«</w:t>
            </w:r>
            <w:r w:rsidRPr="00D045D4">
              <w:rPr>
                <w:i/>
                <w:sz w:val="26"/>
                <w:szCs w:val="26"/>
              </w:rPr>
              <w:t>Интеграционные процессы социально-культурной деятельности и педагогики»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C602F3">
            <w:pPr>
              <w:contextualSpacing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12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C602F3">
            <w:pPr>
              <w:contextualSpacing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>«Педагогика в раннем эстетическом развитии детей»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C602F3">
            <w:pPr>
              <w:contextualSpacing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14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C602F3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>«Педагогика в художественном творчестве»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C602F3">
            <w:pPr>
              <w:contextualSpacing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15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C602F3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 xml:space="preserve">«Педагогика преподавания вокально-хоровых дисциплин»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C602F3">
            <w:pPr>
              <w:contextualSpacing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16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C602F3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>«Педагогика преподавания теоретических дисциплин»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C602F3">
            <w:pPr>
              <w:contextualSpacing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17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C602F3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>«Социокультурное проектирование деятельности»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C602F3">
            <w:pPr>
              <w:contextualSpacing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21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0967B5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>«</w:t>
            </w:r>
            <w:r w:rsidR="000967B5">
              <w:rPr>
                <w:i/>
                <w:sz w:val="26"/>
                <w:szCs w:val="26"/>
              </w:rPr>
              <w:t>Фи</w:t>
            </w:r>
            <w:bookmarkStart w:id="0" w:name="_GoBack"/>
            <w:bookmarkEnd w:id="0"/>
            <w:r w:rsidR="000967B5">
              <w:rPr>
                <w:i/>
                <w:sz w:val="26"/>
                <w:szCs w:val="26"/>
              </w:rPr>
              <w:t>нансово-экономическая деятельность учреждений культуры</w:t>
            </w:r>
            <w:r w:rsidRPr="00885418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C602F3">
            <w:pPr>
              <w:contextualSpacing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27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C602F3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 xml:space="preserve">«Режиссура культурно-массовых мероприятий </w:t>
            </w:r>
          </w:p>
          <w:p w:rsidR="00D045D4" w:rsidRPr="00885418" w:rsidRDefault="00D045D4" w:rsidP="00C602F3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 xml:space="preserve">и театрализованных представлений»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C602F3">
            <w:pPr>
              <w:contextualSpacing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28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C602F3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>«Современное делопроизводство»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C602F3">
            <w:pPr>
              <w:contextualSpacing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31</w:t>
            </w:r>
          </w:p>
        </w:tc>
      </w:tr>
      <w:tr w:rsidR="00C602F3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F3" w:rsidRPr="00885418" w:rsidRDefault="00C602F3" w:rsidP="00C602F3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«Государственное и муниципальное управление в сфере культуры»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F3" w:rsidRDefault="00C602F3" w:rsidP="00C602F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 32</w:t>
            </w:r>
          </w:p>
        </w:tc>
      </w:tr>
    </w:tbl>
    <w:p w:rsidR="00EC09C1" w:rsidRDefault="00EC09C1" w:rsidP="00C5247A">
      <w:pPr>
        <w:pStyle w:val="Default"/>
        <w:ind w:left="3969" w:right="-1"/>
        <w:rPr>
          <w:rStyle w:val="Bodytext2BoldSpacing0pt"/>
          <w:rFonts w:eastAsiaTheme="minorHAnsi"/>
          <w:color w:val="auto"/>
          <w:sz w:val="32"/>
          <w:szCs w:val="32"/>
        </w:rPr>
      </w:pPr>
      <w:r>
        <w:rPr>
          <w:b/>
          <w:sz w:val="28"/>
          <w:szCs w:val="28"/>
        </w:rPr>
        <w:t xml:space="preserve">ПРИЛОЖЕНИЕ № </w:t>
      </w:r>
      <w:r>
        <w:rPr>
          <w:b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rStyle w:val="Bodytext2BoldSpacing0pt"/>
          <w:rFonts w:eastAsiaTheme="minorHAnsi"/>
          <w:color w:val="auto"/>
          <w:sz w:val="32"/>
          <w:szCs w:val="32"/>
        </w:rPr>
        <w:t xml:space="preserve">  </w:t>
      </w:r>
    </w:p>
    <w:p w:rsidR="00EC09C1" w:rsidRDefault="00EC09C1" w:rsidP="00C5247A">
      <w:pPr>
        <w:pStyle w:val="Default"/>
        <w:ind w:left="3969" w:right="-1"/>
        <w:rPr>
          <w:rStyle w:val="Bodytext2BoldSpacing0pt"/>
          <w:rFonts w:eastAsiaTheme="minorHAnsi"/>
          <w:b w:val="0"/>
          <w:color w:val="auto"/>
          <w:sz w:val="28"/>
          <w:szCs w:val="28"/>
        </w:rPr>
      </w:pPr>
      <w:r w:rsidRPr="00356FF2">
        <w:rPr>
          <w:rStyle w:val="Bodytext2BoldSpacing0pt"/>
          <w:rFonts w:eastAsiaTheme="minorHAnsi"/>
          <w:b w:val="0"/>
          <w:color w:val="auto"/>
          <w:sz w:val="28"/>
          <w:szCs w:val="28"/>
        </w:rPr>
        <w:t>к Образовательной программе</w:t>
      </w:r>
    </w:p>
    <w:p w:rsidR="00EC09C1" w:rsidRDefault="00EC09C1" w:rsidP="00C5247A">
      <w:pPr>
        <w:pStyle w:val="Default"/>
        <w:ind w:left="3969" w:right="-1"/>
        <w:rPr>
          <w:rStyle w:val="Bodytext2BoldSpacing0pt"/>
          <w:rFonts w:eastAsiaTheme="minorHAnsi"/>
          <w:b w:val="0"/>
          <w:color w:val="auto"/>
          <w:sz w:val="28"/>
          <w:szCs w:val="28"/>
        </w:rPr>
      </w:pPr>
      <w:r w:rsidRPr="00356FF2">
        <w:rPr>
          <w:rStyle w:val="Bodytext2BoldSpacing0pt"/>
          <w:rFonts w:eastAsiaTheme="minorHAnsi"/>
          <w:b w:val="0"/>
          <w:color w:val="auto"/>
          <w:sz w:val="28"/>
          <w:szCs w:val="28"/>
        </w:rPr>
        <w:t>до</w:t>
      </w:r>
      <w:r w:rsidR="00C5247A">
        <w:rPr>
          <w:rStyle w:val="Bodytext2BoldSpacing0pt"/>
          <w:rFonts w:eastAsiaTheme="minorHAnsi"/>
          <w:b w:val="0"/>
          <w:color w:val="auto"/>
          <w:sz w:val="28"/>
          <w:szCs w:val="28"/>
        </w:rPr>
        <w:t>полнительного профессионального</w:t>
      </w:r>
    </w:p>
    <w:p w:rsidR="00EC09C1" w:rsidRDefault="00EC09C1" w:rsidP="00C5247A">
      <w:pPr>
        <w:pStyle w:val="Default"/>
        <w:ind w:left="3969" w:right="-1"/>
        <w:rPr>
          <w:rStyle w:val="Bodytext2BoldSpacing0pt"/>
          <w:rFonts w:eastAsiaTheme="minorHAnsi"/>
          <w:b w:val="0"/>
          <w:color w:val="auto"/>
          <w:sz w:val="28"/>
          <w:szCs w:val="28"/>
        </w:rPr>
      </w:pPr>
      <w:r w:rsidRPr="00356FF2">
        <w:rPr>
          <w:rStyle w:val="Bodytext2BoldSpacing0pt"/>
          <w:rFonts w:eastAsiaTheme="minorHAnsi"/>
          <w:b w:val="0"/>
          <w:color w:val="auto"/>
          <w:sz w:val="28"/>
          <w:szCs w:val="28"/>
        </w:rPr>
        <w:t xml:space="preserve">образования (повышения квалификации) </w:t>
      </w:r>
    </w:p>
    <w:p w:rsidR="00EC09C1" w:rsidRPr="00356FF2" w:rsidRDefault="00EC09C1" w:rsidP="00C5247A">
      <w:pPr>
        <w:pStyle w:val="Default"/>
        <w:ind w:left="3969" w:right="-1"/>
        <w:rPr>
          <w:rStyle w:val="Bodytext2BoldSpacing0pt"/>
          <w:rFonts w:eastAsiaTheme="minorHAnsi"/>
          <w:color w:val="auto"/>
          <w:sz w:val="28"/>
          <w:szCs w:val="28"/>
        </w:rPr>
      </w:pPr>
      <w:r w:rsidRPr="00356FF2">
        <w:rPr>
          <w:rStyle w:val="Bodytext2BoldSpacing0pt"/>
          <w:rFonts w:eastAsiaTheme="minorHAnsi"/>
          <w:b w:val="0"/>
          <w:color w:val="auto"/>
          <w:sz w:val="28"/>
          <w:szCs w:val="28"/>
        </w:rPr>
        <w:t>на 201</w:t>
      </w:r>
      <w:r w:rsidR="005D6D46">
        <w:rPr>
          <w:rStyle w:val="Bodytext2BoldSpacing0pt"/>
          <w:rFonts w:eastAsiaTheme="minorHAnsi"/>
          <w:b w:val="0"/>
          <w:color w:val="auto"/>
          <w:sz w:val="28"/>
          <w:szCs w:val="28"/>
        </w:rPr>
        <w:t>9</w:t>
      </w:r>
      <w:r w:rsidRPr="00356FF2">
        <w:rPr>
          <w:rStyle w:val="Bodytext2BoldSpacing0pt"/>
          <w:rFonts w:eastAsiaTheme="minorHAnsi"/>
          <w:b w:val="0"/>
          <w:color w:val="auto"/>
          <w:sz w:val="28"/>
          <w:szCs w:val="28"/>
        </w:rPr>
        <w:t xml:space="preserve"> год</w:t>
      </w:r>
    </w:p>
    <w:sectPr w:rsidR="00EC09C1" w:rsidRPr="00356FF2" w:rsidSect="0037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0C"/>
    <w:rsid w:val="000967B5"/>
    <w:rsid w:val="002056CE"/>
    <w:rsid w:val="002F7FF8"/>
    <w:rsid w:val="003432FB"/>
    <w:rsid w:val="00352728"/>
    <w:rsid w:val="00371660"/>
    <w:rsid w:val="00376506"/>
    <w:rsid w:val="003E4590"/>
    <w:rsid w:val="00403AF4"/>
    <w:rsid w:val="0049480C"/>
    <w:rsid w:val="00596712"/>
    <w:rsid w:val="00596A3B"/>
    <w:rsid w:val="005D6D46"/>
    <w:rsid w:val="00667B2F"/>
    <w:rsid w:val="00781F0A"/>
    <w:rsid w:val="007E4A91"/>
    <w:rsid w:val="00885418"/>
    <w:rsid w:val="008A0D07"/>
    <w:rsid w:val="00935C0D"/>
    <w:rsid w:val="00950491"/>
    <w:rsid w:val="00950830"/>
    <w:rsid w:val="00A06294"/>
    <w:rsid w:val="00AE3AC6"/>
    <w:rsid w:val="00B4397A"/>
    <w:rsid w:val="00C5247A"/>
    <w:rsid w:val="00C602F3"/>
    <w:rsid w:val="00D038D9"/>
    <w:rsid w:val="00D045D4"/>
    <w:rsid w:val="00D04735"/>
    <w:rsid w:val="00D621B2"/>
    <w:rsid w:val="00DC35EC"/>
    <w:rsid w:val="00EA331A"/>
    <w:rsid w:val="00EC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BoldSpacing0pt">
    <w:name w:val="Body text (2) + Bold;Spacing 0 pt"/>
    <w:basedOn w:val="a0"/>
    <w:rsid w:val="00596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9BC7-D7A2-46EA-9596-8F694AD8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2018-12-20T14:47:00Z</cp:lastPrinted>
  <dcterms:created xsi:type="dcterms:W3CDTF">2018-01-09T10:02:00Z</dcterms:created>
  <dcterms:modified xsi:type="dcterms:W3CDTF">2018-12-20T14:48:00Z</dcterms:modified>
</cp:coreProperties>
</file>