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7F" w:rsidRDefault="008E5F7F" w:rsidP="008E5F7F">
      <w:pPr>
        <w:jc w:val="center"/>
        <w:rPr>
          <w:caps/>
          <w:sz w:val="28"/>
          <w:szCs w:val="28"/>
        </w:rPr>
      </w:pPr>
      <w:bookmarkStart w:id="0" w:name="_GoBack"/>
      <w:r w:rsidRPr="008E5F7F">
        <w:rPr>
          <w:caps/>
          <w:sz w:val="28"/>
          <w:szCs w:val="28"/>
        </w:rPr>
        <w:t xml:space="preserve">Методические службы </w:t>
      </w:r>
    </w:p>
    <w:p w:rsidR="008E5F7F" w:rsidRDefault="008E5F7F" w:rsidP="008E5F7F">
      <w:pPr>
        <w:jc w:val="center"/>
        <w:rPr>
          <w:caps/>
          <w:sz w:val="28"/>
          <w:szCs w:val="28"/>
        </w:rPr>
      </w:pPr>
      <w:r w:rsidRPr="008E5F7F">
        <w:rPr>
          <w:caps/>
          <w:sz w:val="28"/>
          <w:szCs w:val="28"/>
        </w:rPr>
        <w:t xml:space="preserve">муниципальных образований Краснодарского края: </w:t>
      </w:r>
    </w:p>
    <w:p w:rsidR="008E5F7F" w:rsidRPr="008E5F7F" w:rsidRDefault="008E5F7F" w:rsidP="008E5F7F">
      <w:pPr>
        <w:jc w:val="center"/>
        <w:rPr>
          <w:caps/>
          <w:sz w:val="28"/>
          <w:szCs w:val="28"/>
        </w:rPr>
      </w:pPr>
      <w:r w:rsidRPr="008E5F7F">
        <w:rPr>
          <w:caps/>
          <w:sz w:val="28"/>
          <w:szCs w:val="28"/>
        </w:rPr>
        <w:t>история становления и современное состояние</w:t>
      </w:r>
    </w:p>
    <w:bookmarkEnd w:id="0"/>
    <w:p w:rsidR="008E5F7F" w:rsidRDefault="008E5F7F" w:rsidP="008E5F7F">
      <w:pPr>
        <w:jc w:val="both"/>
      </w:pPr>
    </w:p>
    <w:p w:rsidR="008E5F7F" w:rsidRPr="006F235A" w:rsidRDefault="008E5F7F" w:rsidP="008E5F7F">
      <w:pPr>
        <w:ind w:firstLine="708"/>
        <w:jc w:val="both"/>
        <w:rPr>
          <w:sz w:val="28"/>
          <w:szCs w:val="28"/>
        </w:rPr>
      </w:pPr>
      <w:r>
        <w:t>Н</w:t>
      </w:r>
      <w:r w:rsidRPr="006F235A">
        <w:rPr>
          <w:sz w:val="28"/>
          <w:szCs w:val="28"/>
        </w:rPr>
        <w:t xml:space="preserve">а 1 января 2018 года в Краснодарском крае в 43 муниципальных образованиях функционируют </w:t>
      </w:r>
      <w:r w:rsidRPr="008E5F7F">
        <w:rPr>
          <w:sz w:val="28"/>
          <w:szCs w:val="28"/>
        </w:rPr>
        <w:t>50</w:t>
      </w:r>
      <w:r>
        <w:rPr>
          <w:sz w:val="28"/>
          <w:szCs w:val="28"/>
        </w:rPr>
        <w:t xml:space="preserve"> методических служб. </w:t>
      </w:r>
    </w:p>
    <w:p w:rsidR="008E5F7F" w:rsidRDefault="008E5F7F" w:rsidP="00271317">
      <w:pPr>
        <w:ind w:firstLine="708"/>
        <w:jc w:val="both"/>
        <w:rPr>
          <w:sz w:val="28"/>
          <w:szCs w:val="28"/>
        </w:rPr>
      </w:pPr>
    </w:p>
    <w:p w:rsidR="00271317" w:rsidRDefault="00B3684F" w:rsidP="00271317">
      <w:pPr>
        <w:ind w:firstLine="708"/>
        <w:jc w:val="both"/>
      </w:pPr>
      <w:r>
        <w:rPr>
          <w:sz w:val="28"/>
          <w:szCs w:val="28"/>
        </w:rPr>
        <w:t>Государственное бюджетное учреждение дополнительного образования и культуры Краснодарского края «Краевой учебно-методический центр» (первоначально – научно-</w:t>
      </w:r>
      <w:proofErr w:type="spellStart"/>
      <w:r>
        <w:rPr>
          <w:sz w:val="28"/>
          <w:szCs w:val="28"/>
        </w:rPr>
        <w:t>методичский</w:t>
      </w:r>
      <w:proofErr w:type="spellEnd"/>
      <w:r>
        <w:rPr>
          <w:sz w:val="28"/>
          <w:szCs w:val="28"/>
        </w:rPr>
        <w:t xml:space="preserve"> центр народного творчества и культурно-просветительской работы) был создан в 1979 году на базе двух краевых организаций: Дома народного творчества и научно-методического кабинета. Эта реорганизация позволила оптимизировать управление клубной </w:t>
      </w:r>
      <w:proofErr w:type="spellStart"/>
      <w:r>
        <w:rPr>
          <w:sz w:val="28"/>
          <w:szCs w:val="28"/>
        </w:rPr>
        <w:t>подотраслью</w:t>
      </w:r>
      <w:proofErr w:type="spellEnd"/>
      <w:r>
        <w:rPr>
          <w:sz w:val="28"/>
          <w:szCs w:val="28"/>
        </w:rPr>
        <w:t xml:space="preserve">, создав целостную систему методического </w:t>
      </w:r>
      <w:proofErr w:type="gramStart"/>
      <w:r>
        <w:rPr>
          <w:sz w:val="28"/>
          <w:szCs w:val="28"/>
        </w:rPr>
        <w:t>обеспечения всех направлений деятельности клубных учреждений края</w:t>
      </w:r>
      <w:proofErr w:type="gramEnd"/>
      <w:r>
        <w:rPr>
          <w:sz w:val="28"/>
          <w:szCs w:val="28"/>
        </w:rPr>
        <w:t>.</w:t>
      </w:r>
      <w:r w:rsidR="00271317" w:rsidRPr="00271317">
        <w:t xml:space="preserve"> </w:t>
      </w:r>
    </w:p>
    <w:p w:rsidR="00271317" w:rsidRPr="009B0ECB" w:rsidRDefault="00271317" w:rsidP="00271317">
      <w:pPr>
        <w:ind w:firstLine="708"/>
        <w:jc w:val="both"/>
        <w:rPr>
          <w:sz w:val="28"/>
          <w:szCs w:val="28"/>
        </w:rPr>
      </w:pPr>
      <w:r w:rsidRPr="009B0ECB">
        <w:rPr>
          <w:sz w:val="28"/>
          <w:szCs w:val="28"/>
        </w:rPr>
        <w:t xml:space="preserve">В целях оптимизации деятельности методических служб и создания многоуровневого методического обеспечения клубных учреждений в 2007 году было создано 7 филиалов </w:t>
      </w:r>
      <w:r w:rsidRPr="009B0ECB">
        <w:rPr>
          <w:color w:val="000000"/>
          <w:sz w:val="28"/>
          <w:szCs w:val="28"/>
        </w:rPr>
        <w:t>государственного бюджетного образовательного учреждения культуры Краснодарского края «Краевой учебно-методический центр культуры и повышения квалификации»</w:t>
      </w:r>
      <w:r w:rsidRPr="009B0ECB">
        <w:rPr>
          <w:sz w:val="28"/>
          <w:szCs w:val="28"/>
        </w:rPr>
        <w:t xml:space="preserve">– межмуниципальных методических служб: Кущевский, Мостовский, Тимашевский, Гулькевичский, Туапсинский, Крымский, </w:t>
      </w:r>
      <w:proofErr w:type="gramStart"/>
      <w:r w:rsidRPr="009B0ECB">
        <w:rPr>
          <w:sz w:val="28"/>
          <w:szCs w:val="28"/>
        </w:rPr>
        <w:t>Центральная</w:t>
      </w:r>
      <w:proofErr w:type="gramEnd"/>
      <w:r w:rsidRPr="009B0ECB">
        <w:rPr>
          <w:sz w:val="28"/>
          <w:szCs w:val="28"/>
        </w:rPr>
        <w:t xml:space="preserve"> межмуниципальная методическая служба-</w:t>
      </w:r>
      <w:r w:rsidRPr="009B0ECB">
        <w:rPr>
          <w:sz w:val="28"/>
          <w:szCs w:val="28"/>
          <w:lang w:val="en-US"/>
        </w:rPr>
        <w:t>I</w:t>
      </w:r>
      <w:r w:rsidRPr="009B0ECB">
        <w:rPr>
          <w:sz w:val="28"/>
          <w:szCs w:val="28"/>
        </w:rPr>
        <w:t>, которые обслуживали 7 специалистов Центра</w:t>
      </w:r>
      <w:r w:rsidRPr="009B0ECB">
        <w:rPr>
          <w:color w:val="000000"/>
          <w:sz w:val="28"/>
          <w:szCs w:val="28"/>
        </w:rPr>
        <w:t>.</w:t>
      </w:r>
      <w:r w:rsidRPr="009B0ECB">
        <w:rPr>
          <w:sz w:val="28"/>
          <w:szCs w:val="28"/>
        </w:rPr>
        <w:t xml:space="preserve"> С успехом велась работа по изучению, обобщению и распространению опыта работы районных и городских методических служб, оказывалась консультативная, методическая и практическая помощь территориальным методическим службам и особое внимание уделялось повышению квалификации кадров, изучению социокультурной ситуации в муниципальных образованиях, проведению краевых, зональных, районных конкурсов и фестивалей.</w:t>
      </w:r>
    </w:p>
    <w:p w:rsidR="00271317" w:rsidRPr="009B0ECB" w:rsidRDefault="00271317" w:rsidP="00271317">
      <w:pPr>
        <w:tabs>
          <w:tab w:val="num" w:pos="567"/>
        </w:tabs>
        <w:jc w:val="both"/>
        <w:rPr>
          <w:sz w:val="28"/>
          <w:szCs w:val="28"/>
        </w:rPr>
      </w:pPr>
      <w:r w:rsidRPr="009B0ECB">
        <w:rPr>
          <w:sz w:val="28"/>
          <w:szCs w:val="28"/>
        </w:rPr>
        <w:tab/>
        <w:t xml:space="preserve">25 сентября 2013 года была проведена реорганизация </w:t>
      </w:r>
      <w:r w:rsidR="008E5F7F">
        <w:rPr>
          <w:sz w:val="28"/>
          <w:szCs w:val="28"/>
        </w:rPr>
        <w:t xml:space="preserve">и </w:t>
      </w:r>
      <w:r w:rsidRPr="009B0ECB">
        <w:rPr>
          <w:sz w:val="28"/>
          <w:szCs w:val="28"/>
        </w:rPr>
        <w:t>межмуниципальные методические службы прекратили своё существование.</w:t>
      </w:r>
    </w:p>
    <w:p w:rsidR="007C2822" w:rsidRPr="00582069" w:rsidRDefault="007C2822" w:rsidP="007C2822">
      <w:pPr>
        <w:pStyle w:val="Style4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582069">
        <w:rPr>
          <w:rStyle w:val="FontStyle12"/>
          <w:sz w:val="28"/>
          <w:szCs w:val="28"/>
        </w:rPr>
        <w:t>На сегодняшний день в Краснодарском крае активно развивается система информационно-методического обеспечения деятельности культурно-досуговых учреждений, совершенствуется система их информационного обслуживания. На уровне муниципальных образований работу по организационно-методическому обеспечению, развитию народного творчества, сохранению нематериального культурного наследия, внедрению инновационных форм и методов работы, совершенствованию культурно-досуговой деятельности через систему культурно-досуговых учреждений клубного типа осуществляют районные и городские методические службы.</w:t>
      </w:r>
    </w:p>
    <w:p w:rsidR="007C2822" w:rsidRPr="00582069" w:rsidRDefault="007C2822" w:rsidP="007C2822">
      <w:pPr>
        <w:pStyle w:val="Style4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582069">
        <w:rPr>
          <w:rStyle w:val="FontStyle12"/>
          <w:sz w:val="28"/>
          <w:szCs w:val="28"/>
        </w:rPr>
        <w:t xml:space="preserve">Приоритетной задачей методических служб является взаимодействие с территориальными клубными учреждениями по различным направлениям: анализ деятельности культурно-досуговых учреждений и состояние </w:t>
      </w:r>
      <w:r w:rsidRPr="00582069">
        <w:rPr>
          <w:rStyle w:val="FontStyle12"/>
          <w:sz w:val="28"/>
          <w:szCs w:val="28"/>
        </w:rPr>
        <w:lastRenderedPageBreak/>
        <w:t xml:space="preserve">любительского (народного) художественного методического руководства; информационное и методическое обеспечение культурно-досуговых учреждений; координация деятельности культурно-досуговых учреждений; разработка и осуществление системы мер стимулирования и поддержки развития народного художественного творчества и культурно-досуговой деятельности; создание системы учебной работы с различными категориями кадров культуры и искусства, повышение их квалификации и др. </w:t>
      </w:r>
      <w:r w:rsidRPr="00582069">
        <w:rPr>
          <w:rFonts w:ascii="Times New Roman" w:hAnsi="Times New Roman"/>
          <w:sz w:val="28"/>
          <w:szCs w:val="28"/>
        </w:rPr>
        <w:t>Помимо основной деятельности методические службы являются организаторами творческих акций, фестивалей, смотров, конкурсов.</w:t>
      </w:r>
    </w:p>
    <w:sectPr w:rsidR="007C2822" w:rsidRPr="0058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9"/>
    <w:rsid w:val="00213706"/>
    <w:rsid w:val="00271317"/>
    <w:rsid w:val="00476C1B"/>
    <w:rsid w:val="00582069"/>
    <w:rsid w:val="006F235A"/>
    <w:rsid w:val="007C2822"/>
    <w:rsid w:val="008E5F7F"/>
    <w:rsid w:val="009B0ECB"/>
    <w:rsid w:val="00B3684F"/>
    <w:rsid w:val="00CC35AD"/>
    <w:rsid w:val="00E95A29"/>
    <w:rsid w:val="00E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C2822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FontStyle12">
    <w:name w:val="Font Style12"/>
    <w:uiPriority w:val="99"/>
    <w:rsid w:val="007C2822"/>
    <w:rPr>
      <w:rFonts w:ascii="Times New Roman" w:hAnsi="Times New Roman" w:cs="Times New Roman" w:hint="default"/>
      <w:sz w:val="26"/>
    </w:rPr>
  </w:style>
  <w:style w:type="table" w:styleId="a3">
    <w:name w:val="Table Grid"/>
    <w:basedOn w:val="a1"/>
    <w:uiPriority w:val="59"/>
    <w:rsid w:val="00B36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C2822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FontStyle12">
    <w:name w:val="Font Style12"/>
    <w:uiPriority w:val="99"/>
    <w:rsid w:val="007C2822"/>
    <w:rPr>
      <w:rFonts w:ascii="Times New Roman" w:hAnsi="Times New Roman" w:cs="Times New Roman" w:hint="default"/>
      <w:sz w:val="26"/>
    </w:rPr>
  </w:style>
  <w:style w:type="table" w:styleId="a3">
    <w:name w:val="Table Grid"/>
    <w:basedOn w:val="a1"/>
    <w:uiPriority w:val="59"/>
    <w:rsid w:val="00B36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Oksana</cp:lastModifiedBy>
  <cp:revision>10</cp:revision>
  <dcterms:created xsi:type="dcterms:W3CDTF">2018-07-06T06:30:00Z</dcterms:created>
  <dcterms:modified xsi:type="dcterms:W3CDTF">2018-07-06T10:59:00Z</dcterms:modified>
</cp:coreProperties>
</file>